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0D279" w14:textId="72B3F9A8" w:rsidR="005B545C" w:rsidRPr="005B545C" w:rsidRDefault="005B545C" w:rsidP="005B545C">
      <w:pPr>
        <w:pStyle w:val="NormalWeb"/>
        <w:spacing w:line="480" w:lineRule="auto"/>
        <w:rPr>
          <w:sz w:val="26"/>
          <w:szCs w:val="26"/>
        </w:rPr>
      </w:pPr>
      <w:r w:rsidRPr="005B545C">
        <w:rPr>
          <w:sz w:val="26"/>
          <w:szCs w:val="26"/>
        </w:rPr>
        <w:t xml:space="preserve">Luis A </w:t>
      </w:r>
      <w:proofErr w:type="spellStart"/>
      <w:r w:rsidRPr="005B545C">
        <w:rPr>
          <w:sz w:val="26"/>
          <w:szCs w:val="26"/>
        </w:rPr>
        <w:t>Hernandes</w:t>
      </w:r>
      <w:proofErr w:type="spellEnd"/>
    </w:p>
    <w:p w14:paraId="7D7D98B7" w14:textId="1AB25456" w:rsidR="005B545C" w:rsidRPr="005B545C" w:rsidRDefault="005B545C" w:rsidP="005B545C">
      <w:pPr>
        <w:pStyle w:val="NormalWeb"/>
        <w:spacing w:line="480" w:lineRule="auto"/>
        <w:rPr>
          <w:sz w:val="26"/>
          <w:szCs w:val="26"/>
        </w:rPr>
      </w:pPr>
      <w:r w:rsidRPr="005B545C">
        <w:rPr>
          <w:sz w:val="26"/>
          <w:szCs w:val="26"/>
        </w:rPr>
        <w:t>Dr. Murdock</w:t>
      </w:r>
    </w:p>
    <w:p w14:paraId="465A194B" w14:textId="224428F6" w:rsidR="005B545C" w:rsidRPr="005B545C" w:rsidRDefault="005B545C" w:rsidP="005B545C">
      <w:pPr>
        <w:pStyle w:val="NormalWeb"/>
        <w:spacing w:line="480" w:lineRule="auto"/>
        <w:rPr>
          <w:sz w:val="26"/>
          <w:szCs w:val="26"/>
        </w:rPr>
      </w:pPr>
      <w:r w:rsidRPr="005B545C">
        <w:rPr>
          <w:sz w:val="26"/>
          <w:szCs w:val="26"/>
        </w:rPr>
        <w:t>English Comp 1001</w:t>
      </w:r>
    </w:p>
    <w:p w14:paraId="2BE4285B" w14:textId="1B1ECCA4" w:rsidR="005B545C" w:rsidRPr="005B545C" w:rsidRDefault="005B545C" w:rsidP="005B545C">
      <w:pPr>
        <w:pStyle w:val="NormalWeb"/>
        <w:spacing w:line="480" w:lineRule="auto"/>
        <w:rPr>
          <w:sz w:val="26"/>
          <w:szCs w:val="26"/>
        </w:rPr>
      </w:pPr>
      <w:r w:rsidRPr="005B545C">
        <w:rPr>
          <w:sz w:val="26"/>
          <w:szCs w:val="26"/>
        </w:rPr>
        <w:t>9 September 2019</w:t>
      </w:r>
    </w:p>
    <w:p w14:paraId="5DCF62A4" w14:textId="19C870BC" w:rsidR="005B545C" w:rsidRPr="005B545C" w:rsidRDefault="005B545C" w:rsidP="005B545C">
      <w:pPr>
        <w:spacing w:line="480" w:lineRule="auto"/>
        <w:jc w:val="center"/>
        <w:rPr>
          <w:rFonts w:ascii="Times New Roman" w:eastAsia="Times New Roman" w:hAnsi="Times New Roman" w:cs="Times New Roman"/>
          <w:sz w:val="26"/>
          <w:szCs w:val="26"/>
        </w:rPr>
      </w:pPr>
      <w:r w:rsidRPr="005B545C">
        <w:rPr>
          <w:rFonts w:ascii="Times New Roman" w:eastAsia="Times New Roman" w:hAnsi="Times New Roman" w:cs="Times New Roman"/>
          <w:color w:val="000000"/>
          <w:sz w:val="26"/>
          <w:szCs w:val="26"/>
          <w:bdr w:val="none" w:sz="0" w:space="0" w:color="auto" w:frame="1"/>
        </w:rPr>
        <w:t>Article on Genre, Audience, and Rhetorical Situation</w:t>
      </w:r>
    </w:p>
    <w:p w14:paraId="2FAE44C3" w14:textId="121A6604" w:rsidR="005B545C" w:rsidRPr="005B545C" w:rsidRDefault="005B545C" w:rsidP="005B545C">
      <w:pPr>
        <w:pStyle w:val="NormalWeb"/>
        <w:spacing w:line="480" w:lineRule="auto"/>
        <w:ind w:firstLine="720"/>
        <w:rPr>
          <w:sz w:val="26"/>
          <w:szCs w:val="26"/>
        </w:rPr>
      </w:pPr>
      <w:r w:rsidRPr="005B545C">
        <w:rPr>
          <w:sz w:val="26"/>
          <w:szCs w:val="26"/>
        </w:rPr>
        <w:t xml:space="preserve">Writing can be the most impactful way of communication if done correctly and incorporate methods that many writers use to hit their audiences deep. Writing about topics that you are very prideful of can be a great opportunity to have your voice heard. The main focus in my opinion would be the audience, you’re trying to make a statement and have people listen to what you have to say, you have to be able to relate with them and write about relevant topics if you want to get their attention and support. Genre, audience, and rhetorical situations are what add to the complexity of a paper and aids the gain of interest by readers by giving them multiple areas that they can focus on if only. Few </w:t>
      </w:r>
      <w:proofErr w:type="gramStart"/>
      <w:r w:rsidRPr="005B545C">
        <w:rPr>
          <w:sz w:val="26"/>
          <w:szCs w:val="26"/>
        </w:rPr>
        <w:t>interest</w:t>
      </w:r>
      <w:proofErr w:type="gramEnd"/>
      <w:r w:rsidRPr="005B545C">
        <w:rPr>
          <w:sz w:val="26"/>
          <w:szCs w:val="26"/>
        </w:rPr>
        <w:t xml:space="preserve"> the audience.</w:t>
      </w:r>
    </w:p>
    <w:p w14:paraId="599DF076" w14:textId="4DC68AC5" w:rsidR="005B545C" w:rsidRPr="005B545C" w:rsidRDefault="005B545C" w:rsidP="005B545C">
      <w:pPr>
        <w:pStyle w:val="NormalWeb"/>
        <w:spacing w:line="480" w:lineRule="auto"/>
        <w:ind w:firstLine="720"/>
        <w:rPr>
          <w:sz w:val="26"/>
          <w:szCs w:val="26"/>
        </w:rPr>
      </w:pPr>
      <w:r w:rsidRPr="005B545C">
        <w:rPr>
          <w:sz w:val="26"/>
          <w:szCs w:val="26"/>
        </w:rPr>
        <w:t>Nothing is more unsettling than feeling ashamed for something that is a part of your person. Gloria Anzald</w:t>
      </w:r>
      <w:r>
        <w:rPr>
          <w:sz w:val="26"/>
          <w:szCs w:val="26"/>
        </w:rPr>
        <w:t>ú</w:t>
      </w:r>
      <w:r w:rsidRPr="005B545C">
        <w:rPr>
          <w:sz w:val="26"/>
          <w:szCs w:val="26"/>
        </w:rPr>
        <w:t xml:space="preserve">a, author of </w:t>
      </w:r>
      <w:r w:rsidRPr="005B545C">
        <w:rPr>
          <w:sz w:val="26"/>
          <w:szCs w:val="26"/>
          <w:u w:val="single"/>
        </w:rPr>
        <w:t>How to Tame a Wild Tongue</w:t>
      </w:r>
      <w:r w:rsidRPr="005B545C">
        <w:rPr>
          <w:sz w:val="26"/>
          <w:szCs w:val="26"/>
        </w:rPr>
        <w:t>, writes an impactful story with this piece. The confusion of the lack of acceptance that Anzald</w:t>
      </w:r>
      <w:r>
        <w:rPr>
          <w:sz w:val="26"/>
          <w:szCs w:val="26"/>
        </w:rPr>
        <w:t>ú</w:t>
      </w:r>
      <w:r w:rsidRPr="005B545C">
        <w:rPr>
          <w:sz w:val="26"/>
          <w:szCs w:val="26"/>
        </w:rPr>
        <w:t xml:space="preserve">a portrays through the eyes of a child struggling to find a soft spot in the language barrier that is thrown at her every time she leaves the comfort of her own home. This only </w:t>
      </w:r>
      <w:r w:rsidRPr="005B545C">
        <w:rPr>
          <w:sz w:val="26"/>
          <w:szCs w:val="26"/>
        </w:rPr>
        <w:lastRenderedPageBreak/>
        <w:t>leading to the character altering herself to become accepted by these numerous people groups. I believe the author wanted to hit the Latino community with this piece because, of the language changes it has all throughout that not many would be able translate unless they were knowledgeable on the language. Also making us feel sympathy for the little girl in the writing by the negativity she is exposed to by these people, while in the school the teacher in the story tells her to go back to Mexico if she’s not going to speak ‘American’, the amount of disrespect that is portrayed in this scene makes me as the reader offended and want to stand up for this little girl. This is exactly what the writer is trying to do, impact the audience, make them want to be engaged in the reading and she does this by talking about conflict that the Spanish speaking community run into on a daily basis. Anzald</w:t>
      </w:r>
      <w:r>
        <w:rPr>
          <w:sz w:val="26"/>
          <w:szCs w:val="26"/>
        </w:rPr>
        <w:t>ú</w:t>
      </w:r>
      <w:r w:rsidRPr="005B545C">
        <w:rPr>
          <w:sz w:val="26"/>
          <w:szCs w:val="26"/>
        </w:rPr>
        <w:t>a also writes about and explains different “types” of Spanish that people use so the intended audience can relate to what she’s saying maybe there’s people that have run into the same exact situations she writes about. Now onto each scene where the character felt the need to have to change themselves to feel accepted by people who didn’t share the same language or had different variations of their language. I personally have run into ignorant people who feel that they should impose on something that is way out of their range of power but in those cases, I’ve never felt any need to please others and change my normal actions to ease others. Everyone has had something they’ve been harassed or confronted about for not being the norm, so even though for some it will impact them differently because it could be more or less the same context of the issue.</w:t>
      </w:r>
    </w:p>
    <w:p w14:paraId="088BD3AA" w14:textId="2779624D" w:rsidR="005B545C" w:rsidRPr="005B545C" w:rsidRDefault="005B545C" w:rsidP="005B545C">
      <w:pPr>
        <w:pStyle w:val="NormalWeb"/>
        <w:spacing w:line="480" w:lineRule="auto"/>
        <w:ind w:firstLine="720"/>
        <w:rPr>
          <w:sz w:val="26"/>
          <w:szCs w:val="26"/>
        </w:rPr>
      </w:pPr>
      <w:r w:rsidRPr="005B545C">
        <w:rPr>
          <w:sz w:val="26"/>
          <w:szCs w:val="26"/>
        </w:rPr>
        <w:lastRenderedPageBreak/>
        <w:t>Genre in my opinion refers to the way a piece of writing is trying to portray itself by the way it’s written. I believe Bazerman did an excellent job in explaining the deeper meaning of writing and how you as the writer can make the audience feel what the characters are feeling at a given moment or is also felt from the tone of the story. Another topic Bazerman touches on is rhetorical situation, explaining that information gained from these situations can aid you in analyzing what is going on and what effects may come out of the interaction. Also concluded by Bazerman, in order for the audience to be convinced by what your concern is you have to be able to meet their conditions for it to be a relevant subject for the audience you’re trying to impact. He explains this as “matching the perlocutionary effect with your illocutionary intent” (Bazerman). Bazerman spoke on typifying situations in writing and how making characters uncomfortable causes an obligated action to resolve the problem. Anzald</w:t>
      </w:r>
      <w:r>
        <w:rPr>
          <w:sz w:val="26"/>
          <w:szCs w:val="26"/>
        </w:rPr>
        <w:t>ú</w:t>
      </w:r>
      <w:r w:rsidRPr="005B545C">
        <w:rPr>
          <w:sz w:val="26"/>
          <w:szCs w:val="26"/>
        </w:rPr>
        <w:t>a does this repeatedly throughout ‘How to Tame a Wild Tongue’, having the main character run into conflict time and time again for the way she speaks and teaches herself to conform to the “normal” way of everyone else.</w:t>
      </w:r>
    </w:p>
    <w:p w14:paraId="3C750E9C" w14:textId="67C9C836" w:rsidR="005B545C" w:rsidRPr="005B545C" w:rsidRDefault="005B545C" w:rsidP="005B545C">
      <w:pPr>
        <w:pStyle w:val="NormalWeb"/>
        <w:spacing w:line="480" w:lineRule="auto"/>
        <w:ind w:firstLine="720"/>
        <w:rPr>
          <w:sz w:val="26"/>
          <w:szCs w:val="26"/>
        </w:rPr>
      </w:pPr>
      <w:r w:rsidRPr="005B545C">
        <w:rPr>
          <w:sz w:val="26"/>
          <w:szCs w:val="26"/>
        </w:rPr>
        <w:t xml:space="preserve">A rhetorical situation is explained as altering reality by the creation of discourse which then affects reality thoughts and actions of others. </w:t>
      </w:r>
      <w:r w:rsidRPr="005B545C">
        <w:rPr>
          <w:sz w:val="26"/>
          <w:szCs w:val="26"/>
        </w:rPr>
        <w:t xml:space="preserve">Spoken on by Lloyd Bitzer in, </w:t>
      </w:r>
      <w:r w:rsidRPr="005B545C">
        <w:rPr>
          <w:sz w:val="26"/>
          <w:szCs w:val="26"/>
          <w:u w:val="single"/>
        </w:rPr>
        <w:t>The Rhetorical Situation</w:t>
      </w:r>
      <w:r w:rsidRPr="005B545C">
        <w:rPr>
          <w:sz w:val="26"/>
          <w:szCs w:val="26"/>
        </w:rPr>
        <w:t>, he explains</w:t>
      </w:r>
      <w:r w:rsidRPr="005B545C">
        <w:rPr>
          <w:sz w:val="26"/>
          <w:szCs w:val="26"/>
        </w:rPr>
        <w:t xml:space="preserve"> that each instance where rhetoric is present it is also accompanied by a situation, but a situation does not apply when the discourse does not exist. Bitzer explains that a rhetorical situation doesn’t welcome any response, it has to be a response fitting to the situation at hand. This meaning that conflicts that arise can only </w:t>
      </w:r>
      <w:r w:rsidRPr="005B545C">
        <w:rPr>
          <w:sz w:val="26"/>
          <w:szCs w:val="26"/>
        </w:rPr>
        <w:lastRenderedPageBreak/>
        <w:t xml:space="preserve">be met by a solution that will most definitely resolve the issue. Rhetorical situations are described as simple or complex and somewhat organized. Bitzer uses Franklin D. Roosevelt’s ‘Declaration of War speech’ and says that not only does it have a clear conflict but also a clear resolution which in this case is the constraint of war. </w:t>
      </w:r>
    </w:p>
    <w:p w14:paraId="4312BAE0" w14:textId="7D61FCCA" w:rsidR="005B545C" w:rsidRPr="005B545C" w:rsidRDefault="005B545C" w:rsidP="005B545C">
      <w:pPr>
        <w:pStyle w:val="NormalWeb"/>
        <w:spacing w:line="480" w:lineRule="auto"/>
        <w:ind w:firstLine="720"/>
        <w:rPr>
          <w:sz w:val="26"/>
          <w:szCs w:val="26"/>
        </w:rPr>
      </w:pPr>
      <w:r w:rsidRPr="005B545C">
        <w:rPr>
          <w:sz w:val="26"/>
          <w:szCs w:val="26"/>
        </w:rPr>
        <w:t>Between Bazerman, Anzald</w:t>
      </w:r>
      <w:r>
        <w:rPr>
          <w:sz w:val="26"/>
          <w:szCs w:val="26"/>
        </w:rPr>
        <w:t>ú</w:t>
      </w:r>
      <w:r w:rsidRPr="005B545C">
        <w:rPr>
          <w:sz w:val="26"/>
          <w:szCs w:val="26"/>
        </w:rPr>
        <w:t>a, and Bitzer they all believe more can be done to writing with their own specific tactics. Practicing their strategies in your own papers will very likely help you relate to audiences with a deeper connection. Being able to connect with the audience I believe is the first step to writing a paper that will impact a community, you have to engage your audience in order for them to pay attention to what you’re even saying. Genre is able to be determined by the point of the writing and the audience that the piece is trying to impact. The audience is found when you write about something that is relevant to a reader and engage them in the subject you would like to write about and keep pulling them in with subjects relevant to the main purpose of the paper. Rhetorical situation is basically a problem that is met by a resolution that will most likely fix the issue. This is the cause and effect piece of a paper, what is the issue and if I’m interested what can I do personally to resolve this.</w:t>
      </w:r>
    </w:p>
    <w:p w14:paraId="6A00A411" w14:textId="77777777" w:rsidR="005B545C" w:rsidRDefault="005B545C" w:rsidP="005B545C">
      <w:pPr>
        <w:pStyle w:val="NormalWeb"/>
      </w:pPr>
    </w:p>
    <w:p w14:paraId="09729C78" w14:textId="3999A880" w:rsidR="00BA66FF" w:rsidRDefault="00BA66FF"/>
    <w:p w14:paraId="56E205EC" w14:textId="380A1D41" w:rsidR="005B545C" w:rsidRDefault="005B545C"/>
    <w:p w14:paraId="77111D61" w14:textId="66A0F91D" w:rsidR="005B545C" w:rsidRDefault="005B545C"/>
    <w:p w14:paraId="4881B682" w14:textId="3343856D" w:rsidR="005B545C" w:rsidRDefault="005B545C"/>
    <w:p w14:paraId="4062652A" w14:textId="19CFC970" w:rsidR="005B545C" w:rsidRDefault="005B545C"/>
    <w:p w14:paraId="536F849C" w14:textId="783F33FA" w:rsidR="005B545C" w:rsidRDefault="005B545C"/>
    <w:p w14:paraId="2BB9FFD3" w14:textId="1997FAD3" w:rsidR="005B545C" w:rsidRDefault="005B545C"/>
    <w:p w14:paraId="313B8A47" w14:textId="1F51F7F8" w:rsidR="005B545C" w:rsidRPr="005B545C" w:rsidRDefault="005B545C" w:rsidP="005B545C">
      <w:pPr>
        <w:jc w:val="center"/>
        <w:rPr>
          <w:rFonts w:ascii="Times New Roman" w:hAnsi="Times New Roman" w:cs="Times New Roman"/>
          <w:sz w:val="26"/>
          <w:szCs w:val="26"/>
        </w:rPr>
      </w:pPr>
      <w:r w:rsidRPr="005B545C">
        <w:rPr>
          <w:rFonts w:ascii="Times New Roman" w:hAnsi="Times New Roman" w:cs="Times New Roman"/>
          <w:sz w:val="26"/>
          <w:szCs w:val="26"/>
        </w:rPr>
        <w:lastRenderedPageBreak/>
        <w:t xml:space="preserve">Sources Page </w:t>
      </w:r>
    </w:p>
    <w:p w14:paraId="30F211D0" w14:textId="77777777" w:rsidR="005B545C" w:rsidRPr="005B545C" w:rsidRDefault="005B545C" w:rsidP="005B545C">
      <w:pPr>
        <w:rPr>
          <w:rFonts w:ascii="Times New Roman" w:hAnsi="Times New Roman" w:cs="Times New Roman"/>
          <w:sz w:val="26"/>
          <w:szCs w:val="26"/>
        </w:rPr>
      </w:pPr>
    </w:p>
    <w:p w14:paraId="540A66E5" w14:textId="77777777" w:rsidR="005B545C" w:rsidRPr="005B545C" w:rsidRDefault="005B545C" w:rsidP="005B545C">
      <w:pPr>
        <w:rPr>
          <w:rFonts w:ascii="Times New Roman" w:hAnsi="Times New Roman" w:cs="Times New Roman"/>
          <w:sz w:val="26"/>
          <w:szCs w:val="26"/>
        </w:rPr>
      </w:pPr>
    </w:p>
    <w:p w14:paraId="3F865404" w14:textId="77777777" w:rsidR="005B545C" w:rsidRPr="005B545C" w:rsidRDefault="005B545C" w:rsidP="005B545C">
      <w:pPr>
        <w:rPr>
          <w:rFonts w:ascii="Times New Roman" w:hAnsi="Times New Roman" w:cs="Times New Roman"/>
          <w:sz w:val="26"/>
          <w:szCs w:val="26"/>
        </w:rPr>
      </w:pPr>
    </w:p>
    <w:p w14:paraId="1E29C912" w14:textId="2E1A3C41" w:rsidR="005B545C" w:rsidRPr="005B545C" w:rsidRDefault="005B545C" w:rsidP="005B545C">
      <w:pPr>
        <w:rPr>
          <w:rFonts w:ascii="Times New Roman" w:hAnsi="Times New Roman" w:cs="Times New Roman"/>
          <w:sz w:val="26"/>
          <w:szCs w:val="26"/>
        </w:rPr>
      </w:pPr>
      <w:r w:rsidRPr="005B545C">
        <w:rPr>
          <w:rFonts w:ascii="Times New Roman" w:hAnsi="Times New Roman" w:cs="Times New Roman"/>
          <w:sz w:val="26"/>
          <w:szCs w:val="26"/>
          <w:u w:val="single"/>
        </w:rPr>
        <w:t>The Rhetorical Situation</w:t>
      </w:r>
      <w:r w:rsidRPr="005B545C">
        <w:rPr>
          <w:rFonts w:ascii="Times New Roman" w:hAnsi="Times New Roman" w:cs="Times New Roman"/>
          <w:sz w:val="26"/>
          <w:szCs w:val="26"/>
        </w:rPr>
        <w:t xml:space="preserve"> by Lloyd F. Bitzer</w:t>
      </w:r>
    </w:p>
    <w:p w14:paraId="64843A38" w14:textId="1CE13650" w:rsidR="005B545C" w:rsidRPr="005B545C" w:rsidRDefault="005B545C" w:rsidP="005B545C">
      <w:pPr>
        <w:rPr>
          <w:rFonts w:ascii="Times New Roman" w:hAnsi="Times New Roman" w:cs="Times New Roman"/>
          <w:sz w:val="26"/>
          <w:szCs w:val="26"/>
        </w:rPr>
      </w:pPr>
      <w:r w:rsidRPr="005B545C">
        <w:rPr>
          <w:rFonts w:ascii="Times New Roman" w:hAnsi="Times New Roman" w:cs="Times New Roman"/>
          <w:sz w:val="26"/>
          <w:szCs w:val="26"/>
          <w:u w:val="single"/>
        </w:rPr>
        <w:t>What Writing Does and How It Does It</w:t>
      </w:r>
      <w:r w:rsidRPr="005B545C">
        <w:rPr>
          <w:rFonts w:ascii="Times New Roman" w:hAnsi="Times New Roman" w:cs="Times New Roman"/>
          <w:sz w:val="26"/>
          <w:szCs w:val="26"/>
        </w:rPr>
        <w:t xml:space="preserve"> by Charles Bazerman </w:t>
      </w:r>
    </w:p>
    <w:p w14:paraId="06ED4E9E" w14:textId="58081CB3" w:rsidR="005B545C" w:rsidRPr="005B545C" w:rsidRDefault="005B545C" w:rsidP="005B545C">
      <w:pPr>
        <w:rPr>
          <w:rFonts w:ascii="Times New Roman" w:hAnsi="Times New Roman" w:cs="Times New Roman"/>
          <w:sz w:val="26"/>
          <w:szCs w:val="26"/>
        </w:rPr>
      </w:pPr>
      <w:r w:rsidRPr="005B545C">
        <w:rPr>
          <w:rFonts w:ascii="Times New Roman" w:hAnsi="Times New Roman" w:cs="Times New Roman"/>
          <w:sz w:val="26"/>
          <w:szCs w:val="26"/>
          <w:u w:val="single"/>
        </w:rPr>
        <w:t>How to Tame a Wild Tongue</w:t>
      </w:r>
      <w:r w:rsidRPr="005B545C">
        <w:rPr>
          <w:rFonts w:ascii="Times New Roman" w:hAnsi="Times New Roman" w:cs="Times New Roman"/>
          <w:sz w:val="26"/>
          <w:szCs w:val="26"/>
        </w:rPr>
        <w:t xml:space="preserve"> by Gloria Anzaldúa</w:t>
      </w:r>
    </w:p>
    <w:p w14:paraId="3CAE9F96" w14:textId="122D0474" w:rsidR="005B545C" w:rsidRDefault="005B545C" w:rsidP="005B545C">
      <w:pPr>
        <w:jc w:val="center"/>
      </w:pPr>
    </w:p>
    <w:p w14:paraId="64108A24" w14:textId="1F520575" w:rsidR="005B545C" w:rsidRDefault="005B545C" w:rsidP="005B545C"/>
    <w:p w14:paraId="28A8117A" w14:textId="52B34318" w:rsidR="005B545C" w:rsidRDefault="005B545C" w:rsidP="005B545C"/>
    <w:p w14:paraId="4221DE63" w14:textId="285D60AC" w:rsidR="005B545C" w:rsidRDefault="005B545C" w:rsidP="005B545C"/>
    <w:p w14:paraId="21525EC2" w14:textId="7009FBC2" w:rsidR="005B545C" w:rsidRDefault="005B545C" w:rsidP="005B545C"/>
    <w:p w14:paraId="4A0C4606" w14:textId="53E73A75" w:rsidR="005B545C" w:rsidRDefault="005B545C" w:rsidP="005B545C"/>
    <w:p w14:paraId="68BA7205" w14:textId="53B509A6" w:rsidR="005B545C" w:rsidRDefault="005B545C" w:rsidP="005B545C"/>
    <w:p w14:paraId="63400B5B" w14:textId="2B008B09" w:rsidR="005B545C" w:rsidRDefault="005B545C" w:rsidP="005B545C"/>
    <w:p w14:paraId="4EE29E1A" w14:textId="66D8305F" w:rsidR="005B545C" w:rsidRDefault="005B545C" w:rsidP="005B545C"/>
    <w:p w14:paraId="0EC4A00E" w14:textId="283CF003" w:rsidR="005B545C" w:rsidRDefault="005B545C" w:rsidP="005B545C"/>
    <w:p w14:paraId="44D05C09" w14:textId="0867A0E9" w:rsidR="005B545C" w:rsidRDefault="005B545C" w:rsidP="005B545C"/>
    <w:p w14:paraId="0A94C3BE" w14:textId="0826133D" w:rsidR="005B545C" w:rsidRDefault="005B545C" w:rsidP="005B545C"/>
    <w:p w14:paraId="37BCBC04" w14:textId="5E85A969" w:rsidR="005B545C" w:rsidRDefault="005B545C" w:rsidP="005B545C"/>
    <w:p w14:paraId="48C117AE" w14:textId="32B655B0" w:rsidR="005B545C" w:rsidRDefault="005B545C" w:rsidP="005B545C"/>
    <w:p w14:paraId="180214DC" w14:textId="22E7002F" w:rsidR="005B545C" w:rsidRDefault="005B545C" w:rsidP="005B545C"/>
    <w:p w14:paraId="12FED0C3" w14:textId="549B7978" w:rsidR="005B545C" w:rsidRDefault="005B545C" w:rsidP="005B545C"/>
    <w:p w14:paraId="6B8FC602" w14:textId="05AC3DA1" w:rsidR="005B545C" w:rsidRDefault="005B545C" w:rsidP="005B545C"/>
    <w:p w14:paraId="3BC5098D" w14:textId="110C4BAE" w:rsidR="005B545C" w:rsidRDefault="005B545C" w:rsidP="005B545C"/>
    <w:p w14:paraId="1FC00371" w14:textId="2450C67E" w:rsidR="005B545C" w:rsidRDefault="005B545C" w:rsidP="005B545C"/>
    <w:p w14:paraId="49DB8B57" w14:textId="067D71F5" w:rsidR="005B545C" w:rsidRDefault="005B545C" w:rsidP="005B545C"/>
    <w:p w14:paraId="15898652" w14:textId="57F2A1BF" w:rsidR="005B545C" w:rsidRDefault="005B545C" w:rsidP="005B545C"/>
    <w:p w14:paraId="123411CD" w14:textId="729BB126" w:rsidR="005B545C" w:rsidRDefault="005B545C" w:rsidP="005B545C"/>
    <w:p w14:paraId="59E7EA2D" w14:textId="310FA56D" w:rsidR="005B545C" w:rsidRDefault="005B545C" w:rsidP="005B545C"/>
    <w:p w14:paraId="404A21B6" w14:textId="76FC1828" w:rsidR="005B545C" w:rsidRDefault="005B545C" w:rsidP="005B545C"/>
    <w:p w14:paraId="4037BCF4" w14:textId="3558B163" w:rsidR="005B545C" w:rsidRDefault="005B545C" w:rsidP="005B545C"/>
    <w:p w14:paraId="2699E727" w14:textId="794581E1" w:rsidR="005B545C" w:rsidRDefault="005B545C" w:rsidP="005B545C"/>
    <w:p w14:paraId="7A949636" w14:textId="31539106" w:rsidR="005B545C" w:rsidRDefault="005B545C" w:rsidP="005B545C"/>
    <w:p w14:paraId="6DEF734F" w14:textId="16279FA1" w:rsidR="005B545C" w:rsidRDefault="005B545C" w:rsidP="005B545C"/>
    <w:p w14:paraId="092395C5" w14:textId="35355579" w:rsidR="005B545C" w:rsidRDefault="005B545C" w:rsidP="005B545C"/>
    <w:p w14:paraId="5A1CD18E" w14:textId="1EA0232F" w:rsidR="005B545C" w:rsidRDefault="005B545C" w:rsidP="005B545C"/>
    <w:p w14:paraId="00727973" w14:textId="42A9ED2B" w:rsidR="005B545C" w:rsidRDefault="005B545C" w:rsidP="005B545C"/>
    <w:p w14:paraId="0BFC73E6" w14:textId="6EF7055C" w:rsidR="005B545C" w:rsidRDefault="005B545C" w:rsidP="005B545C"/>
    <w:p w14:paraId="15958D37" w14:textId="255734F3" w:rsidR="005B545C" w:rsidRDefault="005B545C" w:rsidP="005B545C"/>
    <w:p w14:paraId="1D970A13" w14:textId="466A2C6E" w:rsidR="005B545C" w:rsidRDefault="005B545C" w:rsidP="005B545C"/>
    <w:p w14:paraId="72375445" w14:textId="4FA8D2E0" w:rsidR="005B545C" w:rsidRDefault="005B545C" w:rsidP="005B545C"/>
    <w:p w14:paraId="1AAEC64D" w14:textId="3DFA332B" w:rsidR="005B545C" w:rsidRDefault="005B545C" w:rsidP="005B545C"/>
    <w:p w14:paraId="4289BF21" w14:textId="39762BE8" w:rsidR="005B545C" w:rsidRDefault="005B545C" w:rsidP="005B545C"/>
    <w:p w14:paraId="057F31BC" w14:textId="65F74688" w:rsidR="005B545C" w:rsidRDefault="005B545C" w:rsidP="005B545C">
      <w:pPr>
        <w:spacing w:line="480" w:lineRule="auto"/>
        <w:rPr>
          <w:rFonts w:ascii="Times New Roman" w:hAnsi="Times New Roman" w:cs="Times New Roman"/>
          <w:sz w:val="26"/>
          <w:szCs w:val="26"/>
        </w:rPr>
      </w:pPr>
      <w:r w:rsidRPr="005B545C">
        <w:rPr>
          <w:rFonts w:ascii="Times New Roman" w:hAnsi="Times New Roman" w:cs="Times New Roman"/>
          <w:sz w:val="26"/>
          <w:szCs w:val="26"/>
        </w:rPr>
        <w:lastRenderedPageBreak/>
        <w:t>Reflection</w:t>
      </w:r>
    </w:p>
    <w:p w14:paraId="5A59B4DC" w14:textId="3E7C3383" w:rsidR="005B545C" w:rsidRDefault="005B545C" w:rsidP="005B545C">
      <w:pPr>
        <w:spacing w:line="480" w:lineRule="auto"/>
        <w:rPr>
          <w:rFonts w:ascii="Times New Roman" w:hAnsi="Times New Roman" w:cs="Times New Roman"/>
          <w:sz w:val="26"/>
          <w:szCs w:val="26"/>
        </w:rPr>
      </w:pPr>
    </w:p>
    <w:p w14:paraId="3DD10F64" w14:textId="18485143" w:rsidR="005B545C" w:rsidRDefault="005B545C" w:rsidP="005B545C">
      <w:pPr>
        <w:spacing w:line="480" w:lineRule="auto"/>
        <w:rPr>
          <w:rFonts w:ascii="Times New Roman" w:hAnsi="Times New Roman" w:cs="Times New Roman"/>
          <w:sz w:val="26"/>
          <w:szCs w:val="26"/>
        </w:rPr>
      </w:pPr>
    </w:p>
    <w:p w14:paraId="29623A54" w14:textId="3CA2B760" w:rsidR="005B545C" w:rsidRPr="005B545C" w:rsidRDefault="005B545C" w:rsidP="005B545C">
      <w:pPr>
        <w:spacing w:line="480" w:lineRule="auto"/>
        <w:rPr>
          <w:rFonts w:ascii="Times New Roman" w:hAnsi="Times New Roman" w:cs="Times New Roman"/>
          <w:sz w:val="26"/>
          <w:szCs w:val="26"/>
        </w:rPr>
      </w:pPr>
      <w:r>
        <w:rPr>
          <w:rFonts w:ascii="Times New Roman" w:hAnsi="Times New Roman" w:cs="Times New Roman"/>
          <w:sz w:val="26"/>
          <w:szCs w:val="26"/>
        </w:rPr>
        <w:tab/>
        <w:t>Writing for me isn’t a big thing personally, usually when I write it’s because I have to for an assignment. I believe that I’ve always been a pretty good writer, especially when I’m actually interested in the topic and will give more of my input on how I view specific situations on topics. My understanding of writing today compared to the past has grown, I’m now knowledgeable on certain subjects that I didn’t use to focus on in the past. Focusing on who I want to get my point to or what I want my audience to understand from what I’m saying has been a big thing for me, I now try to aim to a certain group so I have an idea of who I’m talking to and also an idea of how the intended audience will take the work. Genre is also something I’ve learned more about, genre is not only based on how a piece is written it focuses on the subject, organization, audience, and many more things involving the structure of a piece. I have also gotten a better grasp on rhetorical situations, this is able to change the story completely, whether it makes readers inspired, angry, supportive, etc. Events that happen in writing play a big role on the influence writing can have on people. I now try to use my own past experiences that are able to be compared to others and their own personal experiences, it helps to be able to relate with the reader, they are more intrigued when something familiar meets their eyes or ears. I’m overall a lot more experienced write than I once was, this I believe enables me to be a better writer and a more impactful one as well.</w:t>
      </w:r>
      <w:bookmarkStart w:id="0" w:name="_GoBack"/>
      <w:bookmarkEnd w:id="0"/>
    </w:p>
    <w:sectPr w:rsidR="005B545C" w:rsidRPr="005B545C" w:rsidSect="008163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45C"/>
    <w:rsid w:val="005B545C"/>
    <w:rsid w:val="00816318"/>
    <w:rsid w:val="00BA6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74A8EF"/>
  <w15:chartTrackingRefBased/>
  <w15:docId w15:val="{89618C03-752E-3F4C-A3A4-850AF1CF8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B545C"/>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5B54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442873">
      <w:bodyDiv w:val="1"/>
      <w:marLeft w:val="0"/>
      <w:marRight w:val="0"/>
      <w:marTop w:val="0"/>
      <w:marBottom w:val="0"/>
      <w:divBdr>
        <w:top w:val="none" w:sz="0" w:space="0" w:color="auto"/>
        <w:left w:val="none" w:sz="0" w:space="0" w:color="auto"/>
        <w:bottom w:val="none" w:sz="0" w:space="0" w:color="auto"/>
        <w:right w:val="none" w:sz="0" w:space="0" w:color="auto"/>
      </w:divBdr>
    </w:div>
    <w:div w:id="209613183">
      <w:bodyDiv w:val="1"/>
      <w:marLeft w:val="0"/>
      <w:marRight w:val="0"/>
      <w:marTop w:val="0"/>
      <w:marBottom w:val="0"/>
      <w:divBdr>
        <w:top w:val="none" w:sz="0" w:space="0" w:color="auto"/>
        <w:left w:val="none" w:sz="0" w:space="0" w:color="auto"/>
        <w:bottom w:val="none" w:sz="0" w:space="0" w:color="auto"/>
        <w:right w:val="none" w:sz="0" w:space="0" w:color="auto"/>
      </w:divBdr>
      <w:divsChild>
        <w:div w:id="173112669">
          <w:marLeft w:val="0"/>
          <w:marRight w:val="0"/>
          <w:marTop w:val="0"/>
          <w:marBottom w:val="0"/>
          <w:divBdr>
            <w:top w:val="none" w:sz="0" w:space="0" w:color="auto"/>
            <w:left w:val="none" w:sz="0" w:space="0" w:color="auto"/>
            <w:bottom w:val="none" w:sz="0" w:space="0" w:color="auto"/>
            <w:right w:val="none" w:sz="0" w:space="0" w:color="auto"/>
          </w:divBdr>
          <w:divsChild>
            <w:div w:id="311830648">
              <w:marLeft w:val="0"/>
              <w:marRight w:val="0"/>
              <w:marTop w:val="0"/>
              <w:marBottom w:val="0"/>
              <w:divBdr>
                <w:top w:val="none" w:sz="0" w:space="0" w:color="auto"/>
                <w:left w:val="none" w:sz="0" w:space="0" w:color="auto"/>
                <w:bottom w:val="none" w:sz="0" w:space="0" w:color="auto"/>
                <w:right w:val="none" w:sz="0" w:space="0" w:color="auto"/>
              </w:divBdr>
              <w:divsChild>
                <w:div w:id="1940985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1429496">
      <w:bodyDiv w:val="1"/>
      <w:marLeft w:val="0"/>
      <w:marRight w:val="0"/>
      <w:marTop w:val="0"/>
      <w:marBottom w:val="0"/>
      <w:divBdr>
        <w:top w:val="none" w:sz="0" w:space="0" w:color="auto"/>
        <w:left w:val="none" w:sz="0" w:space="0" w:color="auto"/>
        <w:bottom w:val="none" w:sz="0" w:space="0" w:color="auto"/>
        <w:right w:val="none" w:sz="0" w:space="0" w:color="auto"/>
      </w:divBdr>
      <w:divsChild>
        <w:div w:id="1762796664">
          <w:marLeft w:val="0"/>
          <w:marRight w:val="0"/>
          <w:marTop w:val="0"/>
          <w:marBottom w:val="0"/>
          <w:divBdr>
            <w:top w:val="none" w:sz="0" w:space="0" w:color="auto"/>
            <w:left w:val="none" w:sz="0" w:space="0" w:color="auto"/>
            <w:bottom w:val="none" w:sz="0" w:space="0" w:color="auto"/>
            <w:right w:val="none" w:sz="0" w:space="0" w:color="auto"/>
          </w:divBdr>
          <w:divsChild>
            <w:div w:id="731083556">
              <w:marLeft w:val="0"/>
              <w:marRight w:val="0"/>
              <w:marTop w:val="0"/>
              <w:marBottom w:val="0"/>
              <w:divBdr>
                <w:top w:val="none" w:sz="0" w:space="0" w:color="auto"/>
                <w:left w:val="none" w:sz="0" w:space="0" w:color="auto"/>
                <w:bottom w:val="none" w:sz="0" w:space="0" w:color="auto"/>
                <w:right w:val="none" w:sz="0" w:space="0" w:color="auto"/>
              </w:divBdr>
              <w:divsChild>
                <w:div w:id="457067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067751">
      <w:bodyDiv w:val="1"/>
      <w:marLeft w:val="0"/>
      <w:marRight w:val="0"/>
      <w:marTop w:val="0"/>
      <w:marBottom w:val="0"/>
      <w:divBdr>
        <w:top w:val="none" w:sz="0" w:space="0" w:color="auto"/>
        <w:left w:val="none" w:sz="0" w:space="0" w:color="auto"/>
        <w:bottom w:val="none" w:sz="0" w:space="0" w:color="auto"/>
        <w:right w:val="none" w:sz="0" w:space="0" w:color="auto"/>
      </w:divBdr>
      <w:divsChild>
        <w:div w:id="1206479641">
          <w:marLeft w:val="0"/>
          <w:marRight w:val="0"/>
          <w:marTop w:val="0"/>
          <w:marBottom w:val="0"/>
          <w:divBdr>
            <w:top w:val="none" w:sz="0" w:space="0" w:color="auto"/>
            <w:left w:val="none" w:sz="0" w:space="0" w:color="auto"/>
            <w:bottom w:val="none" w:sz="0" w:space="0" w:color="auto"/>
            <w:right w:val="none" w:sz="0" w:space="0" w:color="auto"/>
          </w:divBdr>
          <w:divsChild>
            <w:div w:id="424688803">
              <w:marLeft w:val="0"/>
              <w:marRight w:val="0"/>
              <w:marTop w:val="0"/>
              <w:marBottom w:val="0"/>
              <w:divBdr>
                <w:top w:val="none" w:sz="0" w:space="0" w:color="auto"/>
                <w:left w:val="none" w:sz="0" w:space="0" w:color="auto"/>
                <w:bottom w:val="none" w:sz="0" w:space="0" w:color="auto"/>
                <w:right w:val="none" w:sz="0" w:space="0" w:color="auto"/>
              </w:divBdr>
              <w:divsChild>
                <w:div w:id="194203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1183</Words>
  <Characters>6746</Characters>
  <Application>Microsoft Office Word</Application>
  <DocSecurity>0</DocSecurity>
  <Lines>56</Lines>
  <Paragraphs>15</Paragraphs>
  <ScaleCrop>false</ScaleCrop>
  <Company/>
  <LinksUpToDate>false</LinksUpToDate>
  <CharactersWithSpaces>7914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Hernandes, Luis (hernanls)</dc:creator>
  <cp:keywords/>
  <dc:description/>
  <cp:lastModifiedBy>Hernandes, Luis (hernanls)</cp:lastModifiedBy>
  <cp:revision>2</cp:revision>
  <dcterms:created xsi:type="dcterms:W3CDTF">2019-09-13T18:24:00Z</dcterms:created>
  <dcterms:modified xsi:type="dcterms:W3CDTF">2019-09-13T18:24:00Z</dcterms:modified>
</cp:coreProperties>
</file>